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B" w:rsidRPr="00CA6504" w:rsidRDefault="0086329B" w:rsidP="0086329B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A65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Fakulta architektúry Slovenskej technickej univerzity v Bratislave</w:t>
      </w:r>
    </w:p>
    <w:p w:rsidR="0086329B" w:rsidRPr="00CA6504" w:rsidRDefault="0086329B" w:rsidP="008632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504">
        <w:rPr>
          <w:rFonts w:ascii="Times New Roman" w:hAnsi="Times New Roman" w:cs="Times New Roman"/>
          <w:sz w:val="24"/>
          <w:szCs w:val="24"/>
        </w:rPr>
        <w:br/>
      </w:r>
      <w:r w:rsidRPr="00CA6504">
        <w:rPr>
          <w:rFonts w:ascii="Times New Roman" w:hAnsi="Times New Roman" w:cs="Times New Roman"/>
          <w:sz w:val="24"/>
          <w:szCs w:val="24"/>
        </w:rPr>
        <w:br/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Fakulta architektúry je jednou zo siedmich fakúlt Slovenskej technickej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univerzity v Bratislave, je najväčšou a najstaršou školou architektúry na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Slovensku, pričom s výučbou architektúry sa začalo v akademickom roku 1946/1947.</w:t>
      </w:r>
    </w:p>
    <w:p w:rsidR="0086329B" w:rsidRPr="00CA6504" w:rsidRDefault="0086329B" w:rsidP="008632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504">
        <w:rPr>
          <w:rFonts w:ascii="Times New Roman" w:hAnsi="Times New Roman" w:cs="Times New Roman"/>
          <w:sz w:val="24"/>
          <w:szCs w:val="24"/>
        </w:rPr>
        <w:br/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Prvoradým cieľom fakulty je zabezpečenie kvalitnej pedagogickej a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vedecko-výskumnej práce orientovanej na základný i aplikovaný výskum v oblasti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architektúry, urbanizmu, krajinnej a záhradnej architektúry a dizajnu. Na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Fakulte architektúry vyučujú významné osobnosti, ktoré sú nie len pedagógmi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a výskumníkmi, ale aj  v praxi aktívnymi architektmi, urbanistami alebo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dizajnérmi.</w:t>
      </w:r>
    </w:p>
    <w:p w:rsidR="0086329B" w:rsidRPr="00CA6504" w:rsidRDefault="0086329B" w:rsidP="008632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504">
        <w:rPr>
          <w:rFonts w:ascii="Times New Roman" w:hAnsi="Times New Roman" w:cs="Times New Roman"/>
          <w:sz w:val="24"/>
          <w:szCs w:val="24"/>
        </w:rPr>
        <w:br/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Fakulta spolupracuje s mnohými univerzitami a vedecko-výskumnými pracoviskami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v zahraničí v oblasti vedeckovýskumnej i vzdelávacej činnosti.</w:t>
      </w:r>
    </w:p>
    <w:p w:rsidR="00CA6504" w:rsidRPr="00CA6504" w:rsidRDefault="00CA6504" w:rsidP="008632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504" w:rsidRPr="00CA6504" w:rsidRDefault="0086329B" w:rsidP="008632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Na Fakulte architektúry STU možno prostredníctvom príslušných študijných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programov študovať nasledovné študijné odbory: </w:t>
      </w:r>
    </w:p>
    <w:p w:rsidR="00CA6504" w:rsidRPr="00CA6504" w:rsidRDefault="0086329B" w:rsidP="00CA65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Architektúru a urbanizmus,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04" w:rsidRPr="00CA6504" w:rsidRDefault="0086329B" w:rsidP="00CA65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Dizajn, </w:t>
      </w:r>
    </w:p>
    <w:p w:rsidR="00CA6504" w:rsidRPr="00CA6504" w:rsidRDefault="0086329B" w:rsidP="00CA65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Krajinnú a záhradnú architektúru. </w:t>
      </w:r>
    </w:p>
    <w:p w:rsidR="00243950" w:rsidRPr="00CA6504" w:rsidRDefault="0086329B" w:rsidP="00CA65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Charakter týchto disciplín do istej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miery podmienil aj hlavnú vzdelávaciu stratégiu fakulty, a to predovšetkým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orientáciu na rozvíjanie tvorivosti, kritického myslenia a schopnosti reagovať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na budúce ešte nepredvídateľné výzvy, pred ktorými sa naši absolventi ocitnú.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Štúdium vo všetkých študijných odboroch je organizované v duchu bolonskej</w:t>
      </w:r>
      <w:r w:rsidRPr="00CA6504">
        <w:rPr>
          <w:rFonts w:ascii="Times New Roman" w:hAnsi="Times New Roman" w:cs="Times New Roman"/>
          <w:sz w:val="24"/>
          <w:szCs w:val="24"/>
        </w:rPr>
        <w:t xml:space="preserve"> </w:t>
      </w:r>
      <w:r w:rsidRPr="00CA6504">
        <w:rPr>
          <w:rFonts w:ascii="Times New Roman" w:hAnsi="Times New Roman" w:cs="Times New Roman"/>
          <w:sz w:val="24"/>
          <w:szCs w:val="24"/>
          <w:shd w:val="clear" w:color="auto" w:fill="FFFFFF"/>
        </w:rPr>
        <w:t>výzvy ako trojstupňové.</w:t>
      </w:r>
    </w:p>
    <w:p w:rsidR="00CA6504" w:rsidRPr="00CA6504" w:rsidRDefault="00CA6504" w:rsidP="00CA65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504" w:rsidRPr="00CA6504" w:rsidRDefault="00CA6504" w:rsidP="00CA650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CA65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Ústavy</w:t>
      </w:r>
    </w:p>
    <w:p w:rsidR="00CA6504" w:rsidRPr="00CA6504" w:rsidRDefault="00CA6504" w:rsidP="00CA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Fakulta architektúry STU sa člení na tieto ústavy: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architektúry obytných budov</w:t>
        </w:r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br/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doc. Ing. arch. Andrea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Bacová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   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architektúry občianskych budov</w:t>
        </w:r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br/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arch. Štefan Polakovič 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ekologickej a experimentálnej architektúry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prof. Ing. arch. Julián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Keppl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        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dejín a teórie architektúry a obnovy pamiatok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prof. Ing. arch. Peter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Vodrážka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  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konštrukcií v architektúre a inžinierskych stavieb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</w:t>
      </w:r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doc. Ing. arch. Ján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Ilkovič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interiéru a výstavníctva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prof. Ing. arch. akad. arch. Ivan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Petelen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  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urbanizmu a územného plánovania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</w:t>
      </w:r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prof. Ing. arch. Bohumil Kováč, PhD. 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krajinnej a záhradnej architektúry</w:t>
        </w:r>
        <w:r w:rsidRPr="00CA65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 xml:space="preserve"> </w:t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Ing. Tamara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Reháčková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  </w:t>
      </w:r>
    </w:p>
    <w:p w:rsidR="00CA6504" w:rsidRPr="00CA6504" w:rsidRDefault="00CA6504" w:rsidP="00CA6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Ústav dizajnu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prof. akad.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soch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Peter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Paliatka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</w:t>
      </w:r>
    </w:p>
    <w:p w:rsidR="00CA6504" w:rsidRPr="00CA6504" w:rsidRDefault="00CA6504" w:rsidP="00CA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ústavy zabezpečujú výučbu a výskum na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fakulte.Výučbu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podporujú aj</w:t>
      </w:r>
    </w:p>
    <w:p w:rsidR="00CA6504" w:rsidRPr="00CA6504" w:rsidRDefault="00CA6504" w:rsidP="00CA6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 xml:space="preserve">Kabinet počítačových a multimediálnych disciplín </w:t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Ing.arch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Viera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Joklová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PhD</w:t>
      </w:r>
      <w:proofErr w:type="spellEnd"/>
    </w:p>
    <w:p w:rsidR="00CA6504" w:rsidRPr="00CA6504" w:rsidRDefault="00CA6504" w:rsidP="00CA6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 xml:space="preserve">Kabinet jazykov </w:t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PhDr. Jana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Záhorcová</w:t>
      </w:r>
      <w:proofErr w:type="spellEnd"/>
    </w:p>
    <w:p w:rsidR="00CA6504" w:rsidRPr="00CA6504" w:rsidRDefault="00CA6504" w:rsidP="00CA6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Kabinet výtvarnej tvorby</w:t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doc. akad. </w:t>
      </w:r>
      <w:proofErr w:type="spellStart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soch</w:t>
      </w:r>
      <w:proofErr w:type="spellEnd"/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>. Milan Lukáč    </w:t>
      </w:r>
    </w:p>
    <w:p w:rsidR="00CA6504" w:rsidRPr="00CA6504" w:rsidRDefault="00CA6504" w:rsidP="00CA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Chod fakulty zabezpečuje </w:t>
      </w:r>
      <w:hyperlink r:id="rId17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dekanát</w:t>
        </w:r>
      </w:hyperlink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a mimo ústavov sú tu aj ďalšie </w:t>
      </w:r>
      <w:hyperlink r:id="rId18" w:history="1">
        <w:r w:rsidRPr="00CA650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sk-SK"/>
          </w:rPr>
          <w:t>pracoviská</w:t>
        </w:r>
      </w:hyperlink>
      <w:r w:rsidRPr="00CA65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A65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fakulty.</w:t>
      </w:r>
    </w:p>
    <w:p w:rsidR="00CA6504" w:rsidRPr="00CA6504" w:rsidRDefault="00CA6504" w:rsidP="00CA65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A6504" w:rsidRPr="00CA6504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FF"/>
    <w:multiLevelType w:val="multilevel"/>
    <w:tmpl w:val="D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62FA"/>
    <w:multiLevelType w:val="hybridMultilevel"/>
    <w:tmpl w:val="C7104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93D"/>
    <w:multiLevelType w:val="multilevel"/>
    <w:tmpl w:val="3B6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329B"/>
    <w:rsid w:val="000E35E2"/>
    <w:rsid w:val="00173B23"/>
    <w:rsid w:val="001974F0"/>
    <w:rsid w:val="00243950"/>
    <w:rsid w:val="005014C7"/>
    <w:rsid w:val="00543FB7"/>
    <w:rsid w:val="0064144A"/>
    <w:rsid w:val="0086329B"/>
    <w:rsid w:val="0087416E"/>
    <w:rsid w:val="0094250A"/>
    <w:rsid w:val="00CA6504"/>
    <w:rsid w:val="00E8192C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link w:val="Nadpis1Char"/>
    <w:uiPriority w:val="9"/>
    <w:qFormat/>
    <w:rsid w:val="00CA65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50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A6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50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6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6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stuba.sk/sk/ustavy/ustav-dejin-a-teorie-architektury-a-obnovy-pamiatok.html?page_id=1575" TargetMode="External"/><Relationship Id="rId13" Type="http://schemas.openxmlformats.org/officeDocument/2006/relationships/hyperlink" Target="http://www.fa.stuba.sk/sk/ustavy/ustav-dizajnu.html?page_id=1569" TargetMode="External"/><Relationship Id="rId18" Type="http://schemas.openxmlformats.org/officeDocument/2006/relationships/hyperlink" Target="http://www.fa.stuba.sk/sk/pracoviska.html?page_id=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stuba.sk/sk/ustavy/ustav-ekologickej-a-experimentalnej-architektury.html?page_id=1576" TargetMode="External"/><Relationship Id="rId12" Type="http://schemas.openxmlformats.org/officeDocument/2006/relationships/hyperlink" Target="http://www.fa.stuba.sk/sk/ustavy/ustav-krajinnej-a-zahradnej-architektury.html?page_id=3033" TargetMode="External"/><Relationship Id="rId17" Type="http://schemas.openxmlformats.org/officeDocument/2006/relationships/hyperlink" Target="http://www.fa.stuba.sk/sk/dekanat.html?page_id=9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.stuba.sk/sk/ustavy/kabinet-vytvarnej-tvorby.html?page_id=304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.stuba.sk/sk/ustavy/ustav-architektury-obcianskych-budov.html?page_id=2586" TargetMode="External"/><Relationship Id="rId11" Type="http://schemas.openxmlformats.org/officeDocument/2006/relationships/hyperlink" Target="http://www.fa.stuba.sk/sk/ustavy/ustav-urbanizmu-a-uzemneho-planovania.html?page_id=1572" TargetMode="External"/><Relationship Id="rId5" Type="http://schemas.openxmlformats.org/officeDocument/2006/relationships/hyperlink" Target="http://www.fa.stuba.sk/sk/ustavy/ustav-architektury-obytnych-budov.html?page_id=2536" TargetMode="External"/><Relationship Id="rId15" Type="http://schemas.openxmlformats.org/officeDocument/2006/relationships/hyperlink" Target="http://www.fa.stuba.sk/sk/ustavy/kabinet-jazykov.html?page_id=1826" TargetMode="External"/><Relationship Id="rId10" Type="http://schemas.openxmlformats.org/officeDocument/2006/relationships/hyperlink" Target="http://www.fa.stuba.sk/sk/ustavy/ustav-interieru-a-vystavnictva.html?page_id=1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stuba.sk/sk/ustavy/ustav-konstrukcii-v-architekture-a-inzinierskych-stavieb.html?page_id=1574" TargetMode="External"/><Relationship Id="rId14" Type="http://schemas.openxmlformats.org/officeDocument/2006/relationships/hyperlink" Target="http://www.fa.stuba.sk/sk/ustavy/kabinet-pocitacovych-a-multimedialnych-disciplin.html?page_id=235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2013-04-29T15:47:00Z</dcterms:created>
  <dcterms:modified xsi:type="dcterms:W3CDTF">2013-04-29T15:47:00Z</dcterms:modified>
</cp:coreProperties>
</file>